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</w:pPr>
    </w:p>
    <w:p>
      <w:pPr>
        <w:pStyle w:val="7"/>
        <w:ind w:firstLine="0" w:firstLineChars="0"/>
        <w:jc w:val="center"/>
        <w:rPr>
          <w:rFonts w:ascii="黑体" w:hAnsi="黑体" w:eastAsia="黑体" w:cs="黑体"/>
          <w:color w:val="000000"/>
          <w:kern w:val="2"/>
          <w:szCs w:val="21"/>
        </w:rPr>
      </w:pPr>
      <w:r>
        <w:rPr>
          <w:rFonts w:hint="eastAsia" w:ascii="黑体" w:hAnsi="黑体" w:eastAsia="黑体" w:cs="黑体"/>
          <w:color w:val="000000"/>
          <w:kern w:val="2"/>
          <w:szCs w:val="21"/>
        </w:rPr>
        <w:t>安徽省地方标准征求意见汇总表</w:t>
      </w:r>
    </w:p>
    <w:p>
      <w:pPr>
        <w:pStyle w:val="7"/>
        <w:jc w:val="left"/>
      </w:pPr>
    </w:p>
    <w:p>
      <w:pPr>
        <w:pStyle w:val="7"/>
        <w:ind w:left="0" w:leftChars="0" w:firstLine="0" w:firstLineChars="0"/>
        <w:jc w:val="left"/>
        <w:rPr>
          <w:rFonts w:hint="default" w:eastAsia="宋体"/>
          <w:lang w:val="en-US" w:eastAsia="zh-CN"/>
        </w:rPr>
      </w:pPr>
      <w:r>
        <w:t>标准名称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电梯信息数据项规范</w:t>
      </w:r>
    </w:p>
    <w:p>
      <w:pPr>
        <w:pStyle w:val="7"/>
        <w:ind w:left="0" w:leftChars="0" w:firstLine="0" w:firstLineChars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第一起草单位：</w:t>
      </w:r>
      <w:r>
        <w:rPr>
          <w:rFonts w:hint="eastAsia"/>
          <w:lang w:val="en-US" w:eastAsia="zh-CN"/>
        </w:rPr>
        <w:t>安徽奥里奥克科技股份有限公司</w:t>
      </w:r>
    </w:p>
    <w:p>
      <w:pPr>
        <w:pStyle w:val="7"/>
        <w:jc w:val="left"/>
      </w:pP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60"/>
        <w:gridCol w:w="1560"/>
        <w:gridCol w:w="3261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pStyle w:val="7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标准条款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371" w:type="dxa"/>
            <w:vAlign w:val="center"/>
          </w:tcPr>
          <w:p>
            <w:pPr>
              <w:pStyle w:val="7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采纳情况及理由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广州广日电梯工业有限公司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第5条 电梯制造信息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额定载重量、额定乘客人数、额定速度、提升高度几个数据项数值型数据项值域加上单位，例如额定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载重量单位为KG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合肥祥顺物业管理有限公司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第7条 电梯使用信息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“产权单位”改为“所有人”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康力电梯股份有限公司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第5-12条 电梯制造信息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每类电梯信息数据项表格上面加个表头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安徽立胜机电设备有限公司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定远腾迅机电设备有限公司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安徽楠洋机电工程有限公司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安徽艾思电梯有限公司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line="293" w:lineRule="atLeast"/>
              <w:ind w:left="-75" w:leftChars="0" w:right="-75" w:rightChars="0"/>
            </w:pPr>
            <w:r>
              <w:rPr>
                <w:rFonts w:ascii="仿宋_GB2312" w:hAnsi="Times New Roman" w:eastAsia="仿宋_GB2312"/>
                <w:color w:val="000000"/>
                <w:kern w:val="2"/>
                <w:sz w:val="21"/>
                <w:szCs w:val="21"/>
              </w:rPr>
              <w:t>淮南市宝斯特机电设备销售有限责任公司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line="293" w:lineRule="atLeast"/>
              <w:ind w:left="-75" w:right="-75"/>
              <w:rPr>
                <w:rFonts w:ascii="仿宋_GB2312" w:hAnsi="Times New Roman" w:eastAsia="仿宋_GB2312"/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2"/>
              <w:widowControl/>
              <w:spacing w:line="293" w:lineRule="atLeast"/>
              <w:ind w:left="-75" w:right="-75"/>
              <w:rPr>
                <w:rFonts w:ascii="仿宋_GB2312" w:hAnsi="Times New Roman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kern w:val="2"/>
                <w:sz w:val="21"/>
                <w:szCs w:val="21"/>
              </w:rPr>
              <w:t>安徽皖立机电设备有限公司</w:t>
            </w:r>
          </w:p>
          <w:p>
            <w:pPr>
              <w:pStyle w:val="2"/>
              <w:widowControl/>
              <w:ind w:left="-76" w:leftChars="0" w:right="-76" w:rightChars="0"/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r>
              <w:rPr>
                <w:rFonts w:hint="eastAsia" w:ascii="仿宋_GB2312" w:eastAsia="仿宋_GB2312"/>
                <w:color w:val="000000"/>
                <w:szCs w:val="21"/>
              </w:rPr>
              <w:t>安徽安鑫机电设备有限公司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r>
              <w:rPr>
                <w:rFonts w:hint="eastAsia" w:ascii="仿宋_GB2312" w:eastAsia="仿宋_GB2312"/>
                <w:color w:val="000000"/>
                <w:szCs w:val="21"/>
              </w:rPr>
              <w:t>安徽省日月工程建设有限公司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合肥瑶海建筑安装工程有限责任公司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合肥鸿海金属制品交易市场物业服务有限公司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合肥金星机电科技发展有限公司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长丰喜泰来机械有限公司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合肥安信瑞德精密制造有限公司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安徽省日月建设工程有限公司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安徽明大机电设备有限公司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安徽森赫电梯设备有限公司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宿州三杰电梯销售服务有限公司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安徽腾辉物业服务有限公司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合肥泽源商业运营管理有限公司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安徽省长城物业管理有限公司肥东分公司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安徽海鹏电梯工程有限公司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安徽省君成机电科技有限公司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无意见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val="en-US" w:eastAsia="zh-CN"/>
              </w:rPr>
              <w:t>/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OGI2YTFjNDNkODRmMGFiY2E4ZTU3YjYxMmM3OGYifQ=="/>
  </w:docVars>
  <w:rsids>
    <w:rsidRoot w:val="00000000"/>
    <w:rsid w:val="0A256619"/>
    <w:rsid w:val="3013588A"/>
    <w:rsid w:val="578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8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标准文件_页眉偶数页"/>
    <w:basedOn w:val="8"/>
    <w:next w:val="1"/>
    <w:qFormat/>
    <w:uiPriority w:val="0"/>
    <w:pPr>
      <w:jc w:val="left"/>
    </w:pPr>
  </w:style>
  <w:style w:type="paragraph" w:customStyle="1" w:styleId="10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1">
    <w:name w:val="标准文件_页脚偶数页"/>
    <w:qFormat/>
    <w:uiPriority w:val="0"/>
    <w:pPr>
      <w:ind w:left="227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669</Characters>
  <Lines>0</Lines>
  <Paragraphs>0</Paragraphs>
  <TotalTime>1</TotalTime>
  <ScaleCrop>false</ScaleCrop>
  <LinksUpToDate>false</LinksUpToDate>
  <CharactersWithSpaces>672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2021-07-12T05:59:00Z</dcterms:created>
  <dc:creator>LHX</dc:creator>
  <cp:lastModifiedBy>高老庄</cp:lastModifiedBy>
  <dcterms:modified xsi:type="dcterms:W3CDTF">2022-09-06T08:11:23Z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31CAF491C8E64A8C93B58DD57764E6C3</vt:lpwstr>
  </property>
</Properties>
</file>